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390" w:rsidRPr="00170C6E" w:rsidRDefault="00C13390" w:rsidP="00C13390">
      <w:pPr>
        <w:jc w:val="center"/>
        <w:rPr>
          <w:rFonts w:ascii="Comic Sans MS" w:hAnsi="Comic Sans MS"/>
          <w:b/>
          <w:sz w:val="32"/>
          <w:szCs w:val="32"/>
        </w:rPr>
      </w:pPr>
      <w:r w:rsidRPr="00170C6E">
        <w:rPr>
          <w:rFonts w:ascii="Comic Sans MS" w:hAnsi="Comic Sans MS"/>
          <w:b/>
          <w:sz w:val="32"/>
          <w:szCs w:val="32"/>
        </w:rPr>
        <w:t xml:space="preserve">ANGLICKÝ JAZYK </w:t>
      </w:r>
    </w:p>
    <w:p w:rsidR="00C13390" w:rsidRDefault="00C13390"/>
    <w:tbl>
      <w:tblPr>
        <w:tblpPr w:leftFromText="141" w:rightFromText="141" w:vertAnchor="page" w:horzAnchor="margin" w:tblpY="23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4"/>
        <w:gridCol w:w="4714"/>
        <w:gridCol w:w="4714"/>
      </w:tblGrid>
      <w:tr w:rsidR="00B36F64" w:rsidTr="009D14AE"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6F64" w:rsidRPr="009D14AE" w:rsidRDefault="00B36F64" w:rsidP="009D14A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D14AE">
              <w:rPr>
                <w:rFonts w:ascii="Comic Sans MS" w:hAnsi="Comic Sans MS"/>
                <w:b/>
                <w:sz w:val="28"/>
                <w:szCs w:val="28"/>
              </w:rPr>
              <w:t>Očekávané výstupy</w:t>
            </w:r>
          </w:p>
        </w:tc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6F64" w:rsidRPr="009D14AE" w:rsidRDefault="00B36F64" w:rsidP="009D14A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D14AE">
              <w:rPr>
                <w:rFonts w:ascii="Comic Sans MS" w:hAnsi="Comic Sans MS"/>
                <w:b/>
                <w:sz w:val="28"/>
                <w:szCs w:val="28"/>
              </w:rPr>
              <w:t>Učivo</w:t>
            </w:r>
          </w:p>
        </w:tc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6F64" w:rsidRPr="009D14AE" w:rsidRDefault="00B36F64" w:rsidP="009D14A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D14AE">
              <w:rPr>
                <w:rFonts w:ascii="Comic Sans MS" w:hAnsi="Comic Sans MS"/>
                <w:b/>
                <w:sz w:val="28"/>
                <w:szCs w:val="28"/>
              </w:rPr>
              <w:t>Kompetence</w:t>
            </w:r>
          </w:p>
        </w:tc>
      </w:tr>
      <w:tr w:rsidR="00B36F64" w:rsidTr="009D14AE"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nil"/>
            </w:tcBorders>
          </w:tcPr>
          <w:p w:rsidR="00B36F64" w:rsidRPr="009D14AE" w:rsidRDefault="00B36F64" w:rsidP="009D14A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D14AE">
              <w:rPr>
                <w:rFonts w:ascii="Comic Sans MS" w:hAnsi="Comic Sans MS"/>
                <w:b/>
                <w:sz w:val="28"/>
                <w:szCs w:val="28"/>
              </w:rPr>
              <w:t>4. ročník</w:t>
            </w:r>
          </w:p>
        </w:tc>
        <w:tc>
          <w:tcPr>
            <w:tcW w:w="4714" w:type="dxa"/>
            <w:tcBorders>
              <w:top w:val="thickThinSmallGap" w:sz="24" w:space="0" w:color="auto"/>
              <w:left w:val="nil"/>
              <w:bottom w:val="thickThinSmallGap" w:sz="24" w:space="0" w:color="auto"/>
              <w:right w:val="nil"/>
            </w:tcBorders>
          </w:tcPr>
          <w:p w:rsidR="00B36F64" w:rsidRPr="009D14AE" w:rsidRDefault="00B36F64" w:rsidP="009D14AE">
            <w:pPr>
              <w:rPr>
                <w:rFonts w:ascii="Comic Sans MS" w:hAnsi="Comic Sans MS"/>
              </w:rPr>
            </w:pPr>
          </w:p>
        </w:tc>
        <w:tc>
          <w:tcPr>
            <w:tcW w:w="4714" w:type="dxa"/>
            <w:tcBorders>
              <w:top w:val="thickThin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B36F64" w:rsidRPr="009D14AE" w:rsidRDefault="00B36F64" w:rsidP="009D14AE">
            <w:pPr>
              <w:rPr>
                <w:rFonts w:ascii="Comic Sans MS" w:hAnsi="Comic Sans MS"/>
              </w:rPr>
            </w:pPr>
          </w:p>
        </w:tc>
      </w:tr>
      <w:tr w:rsidR="007054F7" w:rsidTr="009D14AE">
        <w:tc>
          <w:tcPr>
            <w:tcW w:w="4714" w:type="dxa"/>
            <w:tcBorders>
              <w:top w:val="thickThinSmallGap" w:sz="24" w:space="0" w:color="auto"/>
            </w:tcBorders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  <w:b/>
              </w:rPr>
              <w:t>Žák</w:t>
            </w:r>
          </w:p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rozumí známým slovům a jednoduchým větám se vztahem k osvojovaným tématům</w:t>
            </w:r>
          </w:p>
        </w:tc>
        <w:tc>
          <w:tcPr>
            <w:tcW w:w="4714" w:type="dxa"/>
            <w:tcBorders>
              <w:top w:val="thickThinSmallGap" w:sz="24" w:space="0" w:color="auto"/>
            </w:tcBorders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 xml:space="preserve">Tematické okruhy (volný čas, zájmy, denní režim, čísla do 100, hodiny, dny v týdnu, dům-byt, </w:t>
            </w:r>
            <w:r w:rsidR="00BC27C3" w:rsidRPr="009D14AE">
              <w:rPr>
                <w:rFonts w:ascii="Comic Sans MS" w:hAnsi="Comic Sans MS"/>
              </w:rPr>
              <w:t>jídlo</w:t>
            </w:r>
            <w:r w:rsidR="00151E02" w:rsidRPr="009D14AE">
              <w:rPr>
                <w:rFonts w:ascii="Comic Sans MS" w:hAnsi="Comic Sans MS"/>
              </w:rPr>
              <w:t>, zvířata - rozšíření</w:t>
            </w:r>
            <w:r w:rsidRPr="009D14AE">
              <w:rPr>
                <w:rFonts w:ascii="Comic Sans MS" w:hAnsi="Comic Sans MS"/>
              </w:rPr>
              <w:t>)</w:t>
            </w:r>
          </w:p>
          <w:p w:rsidR="00BC27C3" w:rsidRPr="009D14AE" w:rsidRDefault="00BC27C3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žák aktivně vytváří svůj slovník, třídí svou slovní zásobu podle slovních druhů a tematických okruhů</w:t>
            </w:r>
          </w:p>
        </w:tc>
        <w:tc>
          <w:tcPr>
            <w:tcW w:w="4714" w:type="dxa"/>
            <w:vMerge w:val="restart"/>
            <w:tcBorders>
              <w:top w:val="thickThinSmallGap" w:sz="24" w:space="0" w:color="auto"/>
            </w:tcBorders>
          </w:tcPr>
          <w:p w:rsidR="007054F7" w:rsidRPr="009D14AE" w:rsidRDefault="007054F7" w:rsidP="007054F7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  <w:b/>
              </w:rPr>
              <w:t>Žák</w:t>
            </w:r>
          </w:p>
          <w:p w:rsidR="00066028" w:rsidRPr="009D14AE" w:rsidRDefault="00066028" w:rsidP="00066028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 xml:space="preserve">domluví se anglicky v jednoduchých situacích za předpokladu, že jeho protějšek mluví pomalu a zřetelně a v případě potřeby je mu ochoten pomoci  </w:t>
            </w:r>
          </w:p>
          <w:p w:rsidR="00066028" w:rsidRPr="009D14AE" w:rsidRDefault="00066028" w:rsidP="00066028">
            <w:pPr>
              <w:rPr>
                <w:rFonts w:ascii="Comic Sans MS" w:hAnsi="Comic Sans MS"/>
              </w:rPr>
            </w:pPr>
          </w:p>
          <w:p w:rsidR="00DF7A92" w:rsidRPr="009D14AE" w:rsidRDefault="00DF7A92" w:rsidP="00DF7A92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 xml:space="preserve">podá v angličtině informace o svých zájmech, počasí, čase, </w:t>
            </w:r>
            <w:r w:rsidR="00151E02" w:rsidRPr="009D14AE">
              <w:rPr>
                <w:rFonts w:ascii="Comic Sans MS" w:hAnsi="Comic Sans MS"/>
              </w:rPr>
              <w:t xml:space="preserve">datu, </w:t>
            </w:r>
            <w:r w:rsidRPr="009D14AE">
              <w:rPr>
                <w:rFonts w:ascii="Comic Sans MS" w:hAnsi="Comic Sans MS"/>
              </w:rPr>
              <w:t>sám se zeptá na totéž</w:t>
            </w:r>
          </w:p>
          <w:p w:rsidR="00066028" w:rsidRPr="009D14AE" w:rsidRDefault="00066028" w:rsidP="00066028">
            <w:pPr>
              <w:rPr>
                <w:rFonts w:ascii="Comic Sans MS" w:hAnsi="Comic Sans MS"/>
              </w:rPr>
            </w:pPr>
          </w:p>
          <w:p w:rsidR="00066028" w:rsidRPr="009D14AE" w:rsidRDefault="00066028" w:rsidP="00066028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klade a zodpovídá v angličtině jednoduché otázky o známých tématech</w:t>
            </w:r>
          </w:p>
          <w:p w:rsidR="00066028" w:rsidRPr="009D14AE" w:rsidRDefault="00066028" w:rsidP="00066028">
            <w:pPr>
              <w:rPr>
                <w:rFonts w:ascii="Comic Sans MS" w:hAnsi="Comic Sans MS"/>
              </w:rPr>
            </w:pPr>
          </w:p>
          <w:p w:rsidR="00066028" w:rsidRPr="009D14AE" w:rsidRDefault="00DF7A92" w:rsidP="00066028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 xml:space="preserve">požádá anglicky o pomoc, o jídlo a </w:t>
            </w:r>
            <w:proofErr w:type="gramStart"/>
            <w:r w:rsidRPr="009D14AE">
              <w:rPr>
                <w:rFonts w:ascii="Comic Sans MS" w:hAnsi="Comic Sans MS"/>
              </w:rPr>
              <w:t>pití...</w:t>
            </w:r>
            <w:proofErr w:type="gramEnd"/>
          </w:p>
          <w:p w:rsidR="007054F7" w:rsidRPr="009D14AE" w:rsidRDefault="007054F7" w:rsidP="00DF7A92">
            <w:pPr>
              <w:rPr>
                <w:rFonts w:ascii="Comic Sans MS" w:hAnsi="Comic Sans MS"/>
              </w:rPr>
            </w:pPr>
          </w:p>
          <w:p w:rsidR="00DF7A92" w:rsidRPr="009D14AE" w:rsidRDefault="00DF7A92" w:rsidP="00DF7A92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napíše jednoduchý pozdrav a přání</w:t>
            </w:r>
          </w:p>
        </w:tc>
      </w:tr>
      <w:tr w:rsidR="007054F7" w:rsidTr="009D14AE">
        <w:tc>
          <w:tcPr>
            <w:tcW w:w="4714" w:type="dxa"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 xml:space="preserve">porovnává české a anglické velikonoční tradice a </w:t>
            </w:r>
            <w:proofErr w:type="spellStart"/>
            <w:r w:rsidRPr="009D14AE">
              <w:rPr>
                <w:rFonts w:ascii="Comic Sans MS" w:hAnsi="Comic Sans MS"/>
              </w:rPr>
              <w:t>Helloween</w:t>
            </w:r>
            <w:proofErr w:type="spellEnd"/>
            <w:r w:rsidRPr="009D14AE">
              <w:rPr>
                <w:rFonts w:ascii="Comic Sans MS" w:hAnsi="Comic Sans MS"/>
              </w:rPr>
              <w:t xml:space="preserve"> a svátek Památky zesnulých</w:t>
            </w:r>
          </w:p>
        </w:tc>
        <w:tc>
          <w:tcPr>
            <w:tcW w:w="4714" w:type="dxa"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 xml:space="preserve">Tematické okruhy (Velikonoce, </w:t>
            </w:r>
            <w:proofErr w:type="spellStart"/>
            <w:r w:rsidRPr="009D14AE">
              <w:rPr>
                <w:rFonts w:ascii="Comic Sans MS" w:hAnsi="Comic Sans MS"/>
              </w:rPr>
              <w:t>Helloween</w:t>
            </w:r>
            <w:proofErr w:type="spellEnd"/>
            <w:r w:rsidRPr="009D14AE">
              <w:rPr>
                <w:rFonts w:ascii="Comic Sans MS" w:hAnsi="Comic Sans MS"/>
              </w:rPr>
              <w:t>)</w:t>
            </w:r>
          </w:p>
          <w:p w:rsidR="00C81B8A" w:rsidRPr="009D14AE" w:rsidRDefault="00C81B8A" w:rsidP="00C81B8A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  <w:b/>
                <w:i/>
                <w:sz w:val="28"/>
                <w:szCs w:val="28"/>
              </w:rPr>
              <w:t>Výchova k myšlení v evropských a globálních souvislostech</w:t>
            </w:r>
          </w:p>
        </w:tc>
        <w:tc>
          <w:tcPr>
            <w:tcW w:w="4714" w:type="dxa"/>
            <w:vMerge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</w:p>
        </w:tc>
      </w:tr>
      <w:tr w:rsidR="007054F7" w:rsidTr="009D14AE">
        <w:tc>
          <w:tcPr>
            <w:tcW w:w="4714" w:type="dxa"/>
          </w:tcPr>
          <w:p w:rsidR="00BC27C3" w:rsidRPr="009D14AE" w:rsidRDefault="00BC27C3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osvojuje si správnou anglickou výslovnost hlásek,</w:t>
            </w:r>
          </w:p>
          <w:p w:rsidR="007054F7" w:rsidRPr="009D14AE" w:rsidRDefault="00BC27C3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 xml:space="preserve">pamatuje si anglická slova podle skupin hlásek, rozumí jim a ve hrách a soutěžích je používá </w:t>
            </w:r>
          </w:p>
        </w:tc>
        <w:tc>
          <w:tcPr>
            <w:tcW w:w="4714" w:type="dxa"/>
          </w:tcPr>
          <w:p w:rsidR="00BC27C3" w:rsidRPr="009D14AE" w:rsidRDefault="005012D8" w:rsidP="00BC27C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skupiny hlásek – </w:t>
            </w:r>
            <w:proofErr w:type="spellStart"/>
            <w:r>
              <w:rPr>
                <w:rFonts w:ascii="Comic Sans MS" w:hAnsi="Comic Sans MS"/>
              </w:rPr>
              <w:t>ai</w:t>
            </w:r>
            <w:proofErr w:type="spellEnd"/>
            <w:r>
              <w:rPr>
                <w:rFonts w:ascii="Comic Sans MS" w:hAnsi="Comic Sans MS"/>
              </w:rPr>
              <w:t xml:space="preserve">, </w:t>
            </w:r>
            <w:proofErr w:type="spellStart"/>
            <w:r>
              <w:rPr>
                <w:rFonts w:ascii="Comic Sans MS" w:hAnsi="Comic Sans MS"/>
              </w:rPr>
              <w:t>ee</w:t>
            </w:r>
            <w:proofErr w:type="spellEnd"/>
            <w:r>
              <w:rPr>
                <w:rFonts w:ascii="Comic Sans MS" w:hAnsi="Comic Sans MS"/>
              </w:rPr>
              <w:t xml:space="preserve">, </w:t>
            </w:r>
            <w:proofErr w:type="spellStart"/>
            <w:r>
              <w:rPr>
                <w:rFonts w:ascii="Comic Sans MS" w:hAnsi="Comic Sans MS"/>
              </w:rPr>
              <w:t>ie</w:t>
            </w:r>
            <w:proofErr w:type="spellEnd"/>
            <w:r>
              <w:rPr>
                <w:rFonts w:ascii="Comic Sans MS" w:hAnsi="Comic Sans MS"/>
              </w:rPr>
              <w:t xml:space="preserve">, </w:t>
            </w:r>
            <w:proofErr w:type="spellStart"/>
            <w:r>
              <w:rPr>
                <w:rFonts w:ascii="Comic Sans MS" w:hAnsi="Comic Sans MS"/>
              </w:rPr>
              <w:t>ue</w:t>
            </w:r>
            <w:proofErr w:type="spellEnd"/>
            <w:r>
              <w:rPr>
                <w:rFonts w:ascii="Comic Sans MS" w:hAnsi="Comic Sans MS"/>
              </w:rPr>
              <w:t xml:space="preserve">, </w:t>
            </w:r>
            <w:proofErr w:type="spellStart"/>
            <w:r>
              <w:rPr>
                <w:rFonts w:ascii="Comic Sans MS" w:hAnsi="Comic Sans MS"/>
              </w:rPr>
              <w:t>oo</w:t>
            </w:r>
            <w:proofErr w:type="spellEnd"/>
            <w:r>
              <w:rPr>
                <w:rFonts w:ascii="Comic Sans MS" w:hAnsi="Comic Sans MS"/>
              </w:rPr>
              <w:t xml:space="preserve">, </w:t>
            </w:r>
            <w:proofErr w:type="spellStart"/>
            <w:proofErr w:type="gramStart"/>
            <w:r>
              <w:rPr>
                <w:rFonts w:ascii="Comic Sans MS" w:hAnsi="Comic Sans MS"/>
              </w:rPr>
              <w:t>aw</w:t>
            </w:r>
            <w:proofErr w:type="spellEnd"/>
            <w:r>
              <w:rPr>
                <w:rFonts w:ascii="Comic Sans MS" w:hAnsi="Comic Sans MS"/>
              </w:rPr>
              <w:t>, y,x,v</w:t>
            </w:r>
            <w:proofErr w:type="gramEnd"/>
          </w:p>
          <w:p w:rsidR="007054F7" w:rsidRPr="009D14AE" w:rsidRDefault="00BC27C3" w:rsidP="00BC27C3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Čtení</w:t>
            </w:r>
          </w:p>
        </w:tc>
        <w:tc>
          <w:tcPr>
            <w:tcW w:w="4714" w:type="dxa"/>
            <w:vMerge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</w:p>
        </w:tc>
      </w:tr>
      <w:tr w:rsidR="007054F7" w:rsidTr="009D14AE">
        <w:tc>
          <w:tcPr>
            <w:tcW w:w="4714" w:type="dxa"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rozumí obsahu a smyslu jednoduchých autentických materiálů (video a audio nahrávky)</w:t>
            </w:r>
          </w:p>
        </w:tc>
        <w:tc>
          <w:tcPr>
            <w:tcW w:w="4714" w:type="dxa"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Poslech a porozumění mluvenému slovu</w:t>
            </w:r>
          </w:p>
        </w:tc>
        <w:tc>
          <w:tcPr>
            <w:tcW w:w="4714" w:type="dxa"/>
            <w:vMerge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</w:p>
        </w:tc>
      </w:tr>
      <w:tr w:rsidR="007054F7" w:rsidTr="009D14AE">
        <w:tc>
          <w:tcPr>
            <w:tcW w:w="4714" w:type="dxa"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 xml:space="preserve">čte nahlas a foneticky správně jednoduché texty obsahující známou </w:t>
            </w:r>
            <w:r w:rsidRPr="009D14AE">
              <w:rPr>
                <w:rFonts w:ascii="Comic Sans MS" w:hAnsi="Comic Sans MS"/>
              </w:rPr>
              <w:lastRenderedPageBreak/>
              <w:t>slovní zásobu</w:t>
            </w:r>
          </w:p>
        </w:tc>
        <w:tc>
          <w:tcPr>
            <w:tcW w:w="4714" w:type="dxa"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lastRenderedPageBreak/>
              <w:t>Čtení</w:t>
            </w:r>
          </w:p>
        </w:tc>
        <w:tc>
          <w:tcPr>
            <w:tcW w:w="4714" w:type="dxa"/>
            <w:vMerge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</w:p>
        </w:tc>
      </w:tr>
      <w:tr w:rsidR="007054F7" w:rsidTr="009D14AE">
        <w:tc>
          <w:tcPr>
            <w:tcW w:w="4714" w:type="dxa"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lastRenderedPageBreak/>
              <w:t>vyhledává v jednoduchém textu potřebnou informaci</w:t>
            </w:r>
          </w:p>
        </w:tc>
        <w:tc>
          <w:tcPr>
            <w:tcW w:w="4714" w:type="dxa"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Porozumění čtenému textu</w:t>
            </w:r>
          </w:p>
        </w:tc>
        <w:tc>
          <w:tcPr>
            <w:tcW w:w="4714" w:type="dxa"/>
            <w:vMerge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</w:p>
        </w:tc>
      </w:tr>
      <w:tr w:rsidR="007054F7" w:rsidTr="009D14AE">
        <w:tc>
          <w:tcPr>
            <w:tcW w:w="4714" w:type="dxa"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používá dvojjazyčný slovník</w:t>
            </w:r>
          </w:p>
        </w:tc>
        <w:tc>
          <w:tcPr>
            <w:tcW w:w="4714" w:type="dxa"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Slovní zásoba</w:t>
            </w:r>
          </w:p>
        </w:tc>
        <w:tc>
          <w:tcPr>
            <w:tcW w:w="4714" w:type="dxa"/>
            <w:vMerge/>
          </w:tcPr>
          <w:p w:rsidR="007054F7" w:rsidRPr="009D14AE" w:rsidRDefault="007054F7" w:rsidP="009D14AE">
            <w:pPr>
              <w:rPr>
                <w:rFonts w:ascii="Comic Sans MS" w:hAnsi="Comic Sans MS"/>
              </w:rPr>
            </w:pPr>
          </w:p>
        </w:tc>
      </w:tr>
    </w:tbl>
    <w:p w:rsidR="00B36F64" w:rsidRDefault="00B36F64"/>
    <w:p w:rsidR="00B36F64" w:rsidRDefault="00B36F6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4"/>
        <w:gridCol w:w="4714"/>
        <w:gridCol w:w="4714"/>
      </w:tblGrid>
      <w:tr w:rsidR="007054F7" w:rsidTr="009D14AE">
        <w:tc>
          <w:tcPr>
            <w:tcW w:w="4714" w:type="dxa"/>
          </w:tcPr>
          <w:p w:rsidR="007054F7" w:rsidRDefault="007054F7" w:rsidP="00BC27C3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 xml:space="preserve">sestaví gramaticky a formálně správně jednoduché věty (včetně otázky a věty záporné) se slovesem </w:t>
            </w:r>
            <w:proofErr w:type="spellStart"/>
            <w:r w:rsidRPr="009D14AE">
              <w:rPr>
                <w:rFonts w:ascii="Comic Sans MS" w:hAnsi="Comic Sans MS"/>
                <w:i/>
              </w:rPr>
              <w:t>can</w:t>
            </w:r>
            <w:proofErr w:type="spellEnd"/>
            <w:r w:rsidRPr="009D14AE">
              <w:rPr>
                <w:rFonts w:ascii="Comic Sans MS" w:hAnsi="Comic Sans MS"/>
              </w:rPr>
              <w:t xml:space="preserve"> a v přítomném čase pro</w:t>
            </w:r>
            <w:r w:rsidR="00AB5D84" w:rsidRPr="009D14AE">
              <w:rPr>
                <w:rFonts w:ascii="Comic Sans MS" w:hAnsi="Comic Sans MS"/>
              </w:rPr>
              <w:t>st</w:t>
            </w:r>
            <w:r w:rsidRPr="009D14AE">
              <w:rPr>
                <w:rFonts w:ascii="Comic Sans MS" w:hAnsi="Comic Sans MS"/>
              </w:rPr>
              <w:t xml:space="preserve">ém </w:t>
            </w:r>
          </w:p>
          <w:p w:rsidR="005012D8" w:rsidRPr="009D14AE" w:rsidRDefault="005012D8" w:rsidP="00BC27C3">
            <w:pPr>
              <w:rPr>
                <w:rFonts w:ascii="Comic Sans MS" w:hAnsi="Comic Sans MS"/>
              </w:rPr>
            </w:pPr>
          </w:p>
        </w:tc>
        <w:tc>
          <w:tcPr>
            <w:tcW w:w="4714" w:type="dxa"/>
          </w:tcPr>
          <w:p w:rsidR="002D6393" w:rsidRDefault="007054F7" w:rsidP="002D6393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 xml:space="preserve">Základní gramatické struktury a typy vět (pořádek slov ve větě, sloveso </w:t>
            </w:r>
            <w:proofErr w:type="spellStart"/>
            <w:r w:rsidR="005012D8">
              <w:rPr>
                <w:rFonts w:ascii="Comic Sans MS" w:hAnsi="Comic Sans MS"/>
                <w:i/>
              </w:rPr>
              <w:t>have</w:t>
            </w:r>
            <w:proofErr w:type="spellEnd"/>
            <w:r w:rsidRPr="009D14AE">
              <w:rPr>
                <w:rFonts w:ascii="Comic Sans MS" w:hAnsi="Comic Sans MS"/>
                <w:i/>
              </w:rPr>
              <w:t xml:space="preserve">, </w:t>
            </w:r>
            <w:proofErr w:type="spellStart"/>
            <w:r w:rsidRPr="009D14AE">
              <w:rPr>
                <w:rFonts w:ascii="Comic Sans MS" w:hAnsi="Comic Sans MS"/>
                <w:i/>
              </w:rPr>
              <w:t>can</w:t>
            </w:r>
            <w:proofErr w:type="spellEnd"/>
            <w:r w:rsidRPr="009D14AE">
              <w:rPr>
                <w:rFonts w:ascii="Comic Sans MS" w:hAnsi="Comic Sans MS"/>
              </w:rPr>
              <w:t>, přítomný čas pr</w:t>
            </w:r>
            <w:r w:rsidR="00AB5D84" w:rsidRPr="009D14AE">
              <w:rPr>
                <w:rFonts w:ascii="Comic Sans MS" w:hAnsi="Comic Sans MS"/>
              </w:rPr>
              <w:t>ost</w:t>
            </w:r>
            <w:r w:rsidRPr="009D14AE">
              <w:rPr>
                <w:rFonts w:ascii="Comic Sans MS" w:hAnsi="Comic Sans MS"/>
              </w:rPr>
              <w:t>ý a jeho užití)</w:t>
            </w:r>
            <w:r w:rsidR="002D6393">
              <w:rPr>
                <w:rFonts w:ascii="Comic Sans MS" w:hAnsi="Comic Sans MS"/>
              </w:rPr>
              <w:t xml:space="preserve"> Použití přítomného času prostého – pomocné sloveso „do“ v otázce a záporu</w:t>
            </w:r>
          </w:p>
          <w:p w:rsidR="007054F7" w:rsidRDefault="002D6393" w:rsidP="002D63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rozkazovací způsob</w:t>
            </w:r>
          </w:p>
          <w:p w:rsidR="00EF3615" w:rsidRDefault="00EF3615" w:rsidP="002D63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přivlastňovací zájmena – my a </w:t>
            </w:r>
            <w:proofErr w:type="spellStart"/>
            <w:r>
              <w:rPr>
                <w:rFonts w:ascii="Comic Sans MS" w:hAnsi="Comic Sans MS"/>
              </w:rPr>
              <w:t>your</w:t>
            </w:r>
            <w:bookmarkStart w:id="0" w:name="_GoBack"/>
            <w:bookmarkEnd w:id="0"/>
            <w:proofErr w:type="spellEnd"/>
          </w:p>
          <w:p w:rsidR="005012D8" w:rsidRPr="009D14AE" w:rsidRDefault="005012D8">
            <w:pPr>
              <w:rPr>
                <w:rFonts w:ascii="Comic Sans MS" w:hAnsi="Comic Sans MS"/>
              </w:rPr>
            </w:pPr>
            <w:r w:rsidRPr="002776EF">
              <w:rPr>
                <w:rFonts w:ascii="Comic Sans MS" w:hAnsi="Comic Sans MS"/>
              </w:rPr>
              <w:t xml:space="preserve">Sloveso </w:t>
            </w:r>
            <w:proofErr w:type="spellStart"/>
            <w:r w:rsidRPr="002776EF">
              <w:rPr>
                <w:rFonts w:ascii="Comic Sans MS" w:hAnsi="Comic Sans MS"/>
                <w:i/>
              </w:rPr>
              <w:t>like</w:t>
            </w:r>
            <w:proofErr w:type="spellEnd"/>
          </w:p>
        </w:tc>
        <w:tc>
          <w:tcPr>
            <w:tcW w:w="4714" w:type="dxa"/>
            <w:vMerge w:val="restart"/>
          </w:tcPr>
          <w:p w:rsidR="00DF7A92" w:rsidRPr="009D14AE" w:rsidRDefault="00DF7A92" w:rsidP="00DF7A92">
            <w:pPr>
              <w:rPr>
                <w:rFonts w:ascii="Comic Sans MS" w:hAnsi="Comic Sans MS"/>
              </w:rPr>
            </w:pPr>
          </w:p>
          <w:p w:rsidR="00DF7A92" w:rsidRPr="009D14AE" w:rsidRDefault="00DF7A92" w:rsidP="00DF7A92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pracuje s dvojjazyčným slovníkem</w:t>
            </w:r>
          </w:p>
          <w:p w:rsidR="00DF7A92" w:rsidRPr="009D14AE" w:rsidRDefault="00DF7A92" w:rsidP="00DF7A92">
            <w:pPr>
              <w:rPr>
                <w:rFonts w:ascii="Comic Sans MS" w:hAnsi="Comic Sans MS"/>
              </w:rPr>
            </w:pPr>
          </w:p>
          <w:p w:rsidR="00DF7A92" w:rsidRPr="009D14AE" w:rsidRDefault="00DF7A92" w:rsidP="00DF7A92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využívá různé způsoby učení</w:t>
            </w:r>
          </w:p>
          <w:p w:rsidR="00DF7A92" w:rsidRPr="009D14AE" w:rsidRDefault="00DF7A92" w:rsidP="00DF7A92">
            <w:pPr>
              <w:rPr>
                <w:rFonts w:ascii="Comic Sans MS" w:hAnsi="Comic Sans MS"/>
              </w:rPr>
            </w:pPr>
          </w:p>
          <w:p w:rsidR="00DF7A92" w:rsidRPr="009D14AE" w:rsidRDefault="00DF7A92" w:rsidP="00DF7A92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posoudí vlastní pokrok i problémy v učení, učí se samostatně</w:t>
            </w:r>
          </w:p>
          <w:p w:rsidR="007054F7" w:rsidRPr="009D14AE" w:rsidRDefault="007054F7">
            <w:pPr>
              <w:rPr>
                <w:rFonts w:ascii="Comic Sans MS" w:hAnsi="Comic Sans MS"/>
              </w:rPr>
            </w:pPr>
          </w:p>
        </w:tc>
      </w:tr>
      <w:tr w:rsidR="007054F7" w:rsidTr="009D14AE">
        <w:tc>
          <w:tcPr>
            <w:tcW w:w="4714" w:type="dxa"/>
          </w:tcPr>
          <w:p w:rsidR="007054F7" w:rsidRPr="009D14AE" w:rsidRDefault="007054F7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reprodukuje obsah přiměřeně obtížného textu nebo rozhovoru vycházejícího ze známé slovní zásoby</w:t>
            </w:r>
          </w:p>
        </w:tc>
        <w:tc>
          <w:tcPr>
            <w:tcW w:w="4714" w:type="dxa"/>
          </w:tcPr>
          <w:p w:rsidR="007054F7" w:rsidRPr="009D14AE" w:rsidRDefault="007054F7">
            <w:pPr>
              <w:rPr>
                <w:rFonts w:ascii="Comic Sans MS" w:hAnsi="Comic Sans MS"/>
              </w:rPr>
            </w:pPr>
          </w:p>
        </w:tc>
        <w:tc>
          <w:tcPr>
            <w:tcW w:w="4714" w:type="dxa"/>
            <w:vMerge/>
          </w:tcPr>
          <w:p w:rsidR="007054F7" w:rsidRPr="009D14AE" w:rsidRDefault="007054F7">
            <w:pPr>
              <w:rPr>
                <w:rFonts w:ascii="Comic Sans MS" w:hAnsi="Comic Sans MS"/>
              </w:rPr>
            </w:pPr>
          </w:p>
        </w:tc>
      </w:tr>
      <w:tr w:rsidR="007054F7" w:rsidTr="009D14AE">
        <w:tc>
          <w:tcPr>
            <w:tcW w:w="4714" w:type="dxa"/>
          </w:tcPr>
          <w:p w:rsidR="007054F7" w:rsidRPr="009D14AE" w:rsidRDefault="007054F7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pozdraví a rozloučí se, představí sebe i druhého, podá o sobě základní informace, omluví se, požádá, napíše pozdrav</w:t>
            </w:r>
            <w:r w:rsidR="00DF7A92" w:rsidRPr="009D14AE">
              <w:rPr>
                <w:rFonts w:ascii="Comic Sans MS" w:hAnsi="Comic Sans MS"/>
              </w:rPr>
              <w:t>, přání</w:t>
            </w:r>
          </w:p>
        </w:tc>
        <w:tc>
          <w:tcPr>
            <w:tcW w:w="4714" w:type="dxa"/>
          </w:tcPr>
          <w:p w:rsidR="007054F7" w:rsidRPr="009D14AE" w:rsidRDefault="007054F7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Pravidla komunikace (pozdravy, poděkování, představování)</w:t>
            </w:r>
          </w:p>
          <w:p w:rsidR="007054F7" w:rsidRPr="009D14AE" w:rsidRDefault="007054F7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</w:rPr>
              <w:t>Jednoduchá sdělení (omluva, žádost, pozdrav</w:t>
            </w:r>
            <w:r w:rsidR="00DF7A92" w:rsidRPr="009D14AE">
              <w:rPr>
                <w:rFonts w:ascii="Comic Sans MS" w:hAnsi="Comic Sans MS"/>
              </w:rPr>
              <w:t>, přání</w:t>
            </w:r>
            <w:r w:rsidRPr="009D14AE">
              <w:rPr>
                <w:rFonts w:ascii="Comic Sans MS" w:hAnsi="Comic Sans MS"/>
              </w:rPr>
              <w:t>)</w:t>
            </w:r>
          </w:p>
          <w:p w:rsidR="00C81B8A" w:rsidRPr="009D14AE" w:rsidRDefault="00C81B8A">
            <w:pPr>
              <w:rPr>
                <w:rFonts w:ascii="Comic Sans MS" w:hAnsi="Comic Sans MS"/>
              </w:rPr>
            </w:pPr>
            <w:r w:rsidRPr="009D14AE">
              <w:rPr>
                <w:rFonts w:ascii="Comic Sans MS" w:hAnsi="Comic Sans MS"/>
                <w:b/>
                <w:i/>
                <w:sz w:val="28"/>
                <w:szCs w:val="28"/>
              </w:rPr>
              <w:t>Multikulturní výchova</w:t>
            </w:r>
          </w:p>
        </w:tc>
        <w:tc>
          <w:tcPr>
            <w:tcW w:w="4714" w:type="dxa"/>
            <w:vMerge/>
          </w:tcPr>
          <w:p w:rsidR="007054F7" w:rsidRPr="009D14AE" w:rsidRDefault="007054F7">
            <w:pPr>
              <w:rPr>
                <w:rFonts w:ascii="Comic Sans MS" w:hAnsi="Comic Sans MS"/>
              </w:rPr>
            </w:pPr>
          </w:p>
        </w:tc>
      </w:tr>
    </w:tbl>
    <w:p w:rsidR="00B36F64" w:rsidRDefault="00B36F64"/>
    <w:p w:rsidR="00C13390" w:rsidRDefault="00C13390"/>
    <w:sectPr w:rsidR="00C13390" w:rsidSect="00053B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pgNumType w:fmt="numberInDash"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4A6" w:rsidRDefault="003B54A6">
      <w:r>
        <w:separator/>
      </w:r>
    </w:p>
  </w:endnote>
  <w:endnote w:type="continuationSeparator" w:id="0">
    <w:p w:rsidR="003B54A6" w:rsidRDefault="003B5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B43" w:rsidRDefault="00053B4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83274"/>
      <w:docPartObj>
        <w:docPartGallery w:val="Page Numbers (Bottom of Page)"/>
        <w:docPartUnique/>
      </w:docPartObj>
    </w:sdtPr>
    <w:sdtContent>
      <w:p w:rsidR="00053B43" w:rsidRDefault="00053B43">
        <w:pPr>
          <w:pStyle w:val="Zpat"/>
          <w:jc w:val="center"/>
        </w:pPr>
        <w:fldSimple w:instr=" PAGE   \* MERGEFORMAT ">
          <w:r>
            <w:rPr>
              <w:noProof/>
            </w:rPr>
            <w:t>- 12 -</w:t>
          </w:r>
        </w:fldSimple>
      </w:p>
    </w:sdtContent>
  </w:sdt>
  <w:p w:rsidR="00375FC9" w:rsidRDefault="00375FC9" w:rsidP="00375FC9">
    <w:pPr>
      <w:pStyle w:val="Zpat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B43" w:rsidRDefault="00053B4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4A6" w:rsidRDefault="003B54A6">
      <w:r>
        <w:separator/>
      </w:r>
    </w:p>
  </w:footnote>
  <w:footnote w:type="continuationSeparator" w:id="0">
    <w:p w:rsidR="003B54A6" w:rsidRDefault="003B54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B43" w:rsidRDefault="00053B4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6A0"/>
    </w:tblPr>
    <w:tblGrid>
      <w:gridCol w:w="4667"/>
      <w:gridCol w:w="4667"/>
      <w:gridCol w:w="4667"/>
    </w:tblGrid>
    <w:tr w:rsidR="04ED67DC" w:rsidTr="04ED67DC">
      <w:tc>
        <w:tcPr>
          <w:tcW w:w="4667" w:type="dxa"/>
        </w:tcPr>
        <w:p w:rsidR="04ED67DC" w:rsidRDefault="04ED67DC" w:rsidP="04ED67DC">
          <w:pPr>
            <w:pStyle w:val="Zhlav"/>
            <w:ind w:left="-115"/>
          </w:pPr>
        </w:p>
      </w:tc>
      <w:tc>
        <w:tcPr>
          <w:tcW w:w="4667" w:type="dxa"/>
        </w:tcPr>
        <w:p w:rsidR="04ED67DC" w:rsidRDefault="04ED67DC" w:rsidP="04ED67DC">
          <w:pPr>
            <w:pStyle w:val="Zhlav"/>
            <w:jc w:val="center"/>
          </w:pPr>
        </w:p>
      </w:tc>
      <w:tc>
        <w:tcPr>
          <w:tcW w:w="4667" w:type="dxa"/>
        </w:tcPr>
        <w:p w:rsidR="04ED67DC" w:rsidRDefault="04ED67DC" w:rsidP="04ED67DC">
          <w:pPr>
            <w:pStyle w:val="Zhlav"/>
            <w:ind w:right="-115"/>
            <w:jc w:val="right"/>
          </w:pPr>
        </w:p>
      </w:tc>
    </w:tr>
  </w:tbl>
  <w:p w:rsidR="04ED67DC" w:rsidRDefault="04ED67DC" w:rsidP="04ED67DC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B43" w:rsidRDefault="00053B43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16B"/>
    <w:rsid w:val="00053B43"/>
    <w:rsid w:val="00066028"/>
    <w:rsid w:val="000C1A00"/>
    <w:rsid w:val="00124E52"/>
    <w:rsid w:val="00151E02"/>
    <w:rsid w:val="00170C6E"/>
    <w:rsid w:val="001F7631"/>
    <w:rsid w:val="002D6393"/>
    <w:rsid w:val="002F2229"/>
    <w:rsid w:val="00375FC9"/>
    <w:rsid w:val="003B54A6"/>
    <w:rsid w:val="0041116B"/>
    <w:rsid w:val="005012D8"/>
    <w:rsid w:val="00567144"/>
    <w:rsid w:val="005739AB"/>
    <w:rsid w:val="005935FA"/>
    <w:rsid w:val="005E5077"/>
    <w:rsid w:val="00696917"/>
    <w:rsid w:val="007054F7"/>
    <w:rsid w:val="007F5552"/>
    <w:rsid w:val="008E4E0F"/>
    <w:rsid w:val="00920B44"/>
    <w:rsid w:val="009D14AE"/>
    <w:rsid w:val="00A81330"/>
    <w:rsid w:val="00AB3D58"/>
    <w:rsid w:val="00AB5D84"/>
    <w:rsid w:val="00B363D1"/>
    <w:rsid w:val="00B36F64"/>
    <w:rsid w:val="00B87907"/>
    <w:rsid w:val="00BC27C3"/>
    <w:rsid w:val="00C13390"/>
    <w:rsid w:val="00C81B8A"/>
    <w:rsid w:val="00D73B52"/>
    <w:rsid w:val="00DA734F"/>
    <w:rsid w:val="00DF7A92"/>
    <w:rsid w:val="00E52EAA"/>
    <w:rsid w:val="00EF3615"/>
    <w:rsid w:val="00FB4DC0"/>
    <w:rsid w:val="04ED67DC"/>
    <w:rsid w:val="31C662A3"/>
    <w:rsid w:val="43965A57"/>
    <w:rsid w:val="49041834"/>
    <w:rsid w:val="6208D6DA"/>
    <w:rsid w:val="69EF0E5A"/>
    <w:rsid w:val="76C9F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339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C133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375FC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75F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53B43"/>
    <w:rPr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c92f4047cb150a676ce1306031d52392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eae8c8107834a885b9e8e3f2ec20316c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782561-A5F4-4144-B526-8D35411B7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1f49e6-1a32-4c8b-ad70-c429a924745f"/>
    <ds:schemaRef ds:uri="6b2505e3-b5b6-48db-8871-687ed3842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093F55-C68D-47CA-B5F1-35A806324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2006</Characters>
  <Application>Microsoft Office Word</Application>
  <DocSecurity>0</DocSecurity>
  <Lines>16</Lines>
  <Paragraphs>4</Paragraphs>
  <ScaleCrop>false</ScaleCrop>
  <Company>České počítače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ANGLICKÝ JAZYK </dc:title>
  <dc:subject/>
  <dc:creator>Nový Jičín</dc:creator>
  <cp:keywords/>
  <cp:lastModifiedBy>Šárka</cp:lastModifiedBy>
  <cp:revision>12</cp:revision>
  <cp:lastPrinted>2010-04-01T16:54:00Z</cp:lastPrinted>
  <dcterms:created xsi:type="dcterms:W3CDTF">2019-09-09T11:24:00Z</dcterms:created>
  <dcterms:modified xsi:type="dcterms:W3CDTF">2019-09-09T15:52:00Z</dcterms:modified>
</cp:coreProperties>
</file>